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附件1响应文件包装封面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4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珠海市诚工建材有限公司项目-钢材采购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bookmarkStart w:id="0" w:name="OLE_LINK29"/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附件2</w:t>
      </w:r>
      <w:bookmarkEnd w:id="0"/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响应文件格式：</w:t>
      </w:r>
      <w:r>
        <w:rPr>
          <w:rFonts w:hint="eastAsia" w:ascii="仿宋" w:hAnsi="仿宋" w:eastAsia="仿宋"/>
          <w:bCs/>
          <w:sz w:val="32"/>
          <w:szCs w:val="32"/>
        </w:rPr>
        <w:t>响应文件封面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珠海市诚工建材有限公司项目-钢材采购 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3 报价汇总表</w:t>
      </w:r>
      <w:bookmarkStart w:id="6" w:name="_GoBack"/>
      <w:bookmarkEnd w:id="6"/>
    </w:p>
    <w:p>
      <w:pPr>
        <w:pStyle w:val="2"/>
        <w:ind w:firstLine="0" w:firstLineChars="0"/>
        <w:rPr>
          <w:rFonts w:hint="eastAsia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8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" w:cs="仿宋_GB2312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8"/>
                <w:u w:val="none"/>
                <w:lang w:eastAsia="zh-CN"/>
              </w:rPr>
              <w:t>珠海市诚工建材有限公司项目-钢材采购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>2025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年4月   日</w:t>
            </w:r>
          </w:p>
        </w:tc>
      </w:tr>
    </w:tbl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1" w:name="OLE_LINK2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bookmarkEnd w:id="1"/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bookmarkStart w:id="2" w:name="OLE_LINK11"/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bookmarkEnd w:id="2"/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2. 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4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12"/>
        <w:jc w:val="center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报价清单</w:t>
      </w:r>
    </w:p>
    <w:p>
      <w:pPr>
        <w:pStyle w:val="12"/>
        <w:jc w:val="righ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7"/>
        <w:tblW w:w="9330" w:type="dxa"/>
        <w:tblInd w:w="-10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590"/>
        <w:gridCol w:w="2010"/>
        <w:gridCol w:w="675"/>
        <w:gridCol w:w="870"/>
        <w:gridCol w:w="1155"/>
        <w:gridCol w:w="1515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除税单价  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税小计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圆钢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Φ6.5mm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圆钢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Φ8-10mm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直缝焊管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工字钢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H型钢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角钢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C或Z型钢（镀锌）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槽钢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热轧薄钢板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1.8-2.5mm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热轧薄钢板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2.75-3.0mm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热轧薄钢板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3.5-4.5mm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热轧中板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5.0mm-8.0mm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356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热轧中板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10.0mm-14.00mm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1160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热轧中板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16.0mm-26.0mm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1450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热轧厚板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28.0mm-40.0mm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465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压型钢板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镀锌薄板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rPr>
          <w:rFonts w:hint="eastAsia"/>
          <w:lang w:val="en-US" w:eastAsia="zh-CN"/>
        </w:rPr>
      </w:pP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</w:t>
      </w:r>
      <w:bookmarkStart w:id="3" w:name="OLE_LINK3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  <w:bookmarkEnd w:id="3"/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4" w:name="OLE_LINK1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2. </w:t>
      </w:r>
      <w:bookmarkEnd w:id="4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pStyle w:val="11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营业执照</w:t>
      </w:r>
      <w:bookmarkStart w:id="5" w:name="_Toc259090986"/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法定代表人身份证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黑体"/>
          <w:sz w:val="44"/>
          <w:szCs w:val="44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</w:p>
    <w:bookmarkEnd w:id="5"/>
    <w:p>
      <w:pPr>
        <w:pStyle w:val="11"/>
        <w:jc w:val="both"/>
        <w:rPr>
          <w:rFonts w:hint="default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11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16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QYRcV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QYRc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t xml:space="preserve">第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11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 共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16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C2E25"/>
    <w:rsid w:val="09BF58F3"/>
    <w:rsid w:val="331D372E"/>
    <w:rsid w:val="34D44B3C"/>
    <w:rsid w:val="360B69FE"/>
    <w:rsid w:val="5CD1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  <w:bCs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2025-03-20T07:41:00Z</dcterms:created>
  <dc:creator>JINGANG</dc:creator>
  <cp:lastModifiedBy>陈嘉威</cp:lastModifiedBy>
  <dcterms:modified xsi:type="dcterms:W3CDTF">2025-04-11T07:53:47Z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